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662EC" w14:textId="6DB73FFE" w:rsidR="004419EC" w:rsidRDefault="004419EC">
      <w:pPr>
        <w:spacing w:line="240" w:lineRule="auto"/>
        <w:jc w:val="right"/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667A31B0">
        <w:rPr>
          <w:rFonts w:ascii="Corbel" w:hAnsi="Corbel" w:cs="Corbel"/>
          <w:i/>
          <w:iCs/>
        </w:rPr>
        <w:t xml:space="preserve">Załącznik nr 1.5 do Zarządzenia Rektora UR nr </w:t>
      </w:r>
      <w:r w:rsidR="0082588B" w:rsidRPr="0082588B">
        <w:rPr>
          <w:rFonts w:ascii="Corbel" w:hAnsi="Corbel" w:cs="Corbel"/>
          <w:bCs/>
          <w:i/>
          <w:iCs/>
        </w:rPr>
        <w:t>61/2025</w:t>
      </w:r>
    </w:p>
    <w:p w14:paraId="598A8AA9" w14:textId="77777777" w:rsidR="004419EC" w:rsidRDefault="004419EC">
      <w:pPr>
        <w:spacing w:after="0" w:line="240" w:lineRule="auto"/>
        <w:jc w:val="center"/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w14:paraId="4FE80D7E" w14:textId="0AC00E78" w:rsidR="004419EC" w:rsidRDefault="004419EC" w:rsidP="667A31B0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667A31B0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667A31B0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  <w:r w:rsidRPr="00EE7570">
        <w:rPr>
          <w:rFonts w:ascii="Corbel" w:hAnsi="Corbel" w:cs="Corbel"/>
          <w:b/>
          <w:bCs/>
          <w:smallCaps/>
          <w:sz w:val="24"/>
          <w:szCs w:val="24"/>
        </w:rPr>
        <w:t>202</w:t>
      </w:r>
      <w:r w:rsidR="001B6868" w:rsidRPr="00EE7570">
        <w:rPr>
          <w:rFonts w:ascii="Corbel" w:hAnsi="Corbel" w:cs="Corbel"/>
          <w:b/>
          <w:bCs/>
          <w:smallCaps/>
          <w:sz w:val="24"/>
          <w:szCs w:val="24"/>
        </w:rPr>
        <w:t>5</w:t>
      </w:r>
      <w:r w:rsidR="00466291" w:rsidRPr="00EE7570">
        <w:rPr>
          <w:rFonts w:ascii="Corbel" w:hAnsi="Corbel" w:cs="Corbel"/>
          <w:b/>
          <w:bCs/>
          <w:smallCaps/>
          <w:sz w:val="24"/>
          <w:szCs w:val="24"/>
        </w:rPr>
        <w:t>-</w:t>
      </w:r>
      <w:r w:rsidRPr="00EE7570">
        <w:rPr>
          <w:rFonts w:ascii="Corbel" w:hAnsi="Corbel" w:cs="Corbel"/>
          <w:b/>
          <w:bCs/>
          <w:smallCaps/>
          <w:sz w:val="24"/>
          <w:szCs w:val="24"/>
        </w:rPr>
        <w:t>202</w:t>
      </w:r>
      <w:r w:rsidR="001B6868" w:rsidRPr="00EE7570">
        <w:rPr>
          <w:rFonts w:ascii="Corbel" w:hAnsi="Corbel" w:cs="Corbel"/>
          <w:b/>
          <w:bCs/>
          <w:smallCaps/>
          <w:sz w:val="24"/>
          <w:szCs w:val="24"/>
        </w:rPr>
        <w:t>8</w:t>
      </w:r>
    </w:p>
    <w:p w14:paraId="739487D8" w14:textId="77777777" w:rsidR="004419EC" w:rsidRDefault="004419EC" w:rsidP="001E6059">
      <w:pPr>
        <w:spacing w:after="0" w:line="240" w:lineRule="exact"/>
        <w:ind w:left="2124" w:firstLine="708"/>
        <w:jc w:val="center"/>
      </w:pPr>
      <w:r>
        <w:rPr>
          <w:rFonts w:ascii="Corbel" w:hAnsi="Corbel" w:cs="Corbel"/>
          <w:i/>
          <w:sz w:val="20"/>
          <w:szCs w:val="20"/>
        </w:rPr>
        <w:t>(skrajne daty</w:t>
      </w:r>
      <w:r>
        <w:rPr>
          <w:rFonts w:ascii="Corbel" w:hAnsi="Corbel" w:cs="Corbel"/>
          <w:sz w:val="20"/>
          <w:szCs w:val="20"/>
        </w:rPr>
        <w:t>)</w:t>
      </w:r>
    </w:p>
    <w:p w14:paraId="3364B80E" w14:textId="323B9F19" w:rsidR="004419EC" w:rsidRPr="00EE7570" w:rsidRDefault="004419EC" w:rsidP="667A31B0">
      <w:pPr>
        <w:spacing w:after="0" w:line="240" w:lineRule="exact"/>
        <w:ind w:left="708"/>
        <w:jc w:val="both"/>
        <w:rPr>
          <w:rFonts w:ascii="Corbel" w:hAnsi="Corbel" w:cs="Corbel"/>
          <w:b/>
          <w:bCs/>
          <w:sz w:val="24"/>
          <w:szCs w:val="24"/>
        </w:rPr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 w:rsidRPr="00EE7570">
        <w:rPr>
          <w:rFonts w:ascii="Corbel" w:hAnsi="Corbel" w:cs="Corbel"/>
          <w:b/>
          <w:bCs/>
          <w:sz w:val="24"/>
          <w:szCs w:val="24"/>
        </w:rPr>
        <w:t>Rok akademicki 202</w:t>
      </w:r>
      <w:r w:rsidR="001B6868" w:rsidRPr="00EE7570">
        <w:rPr>
          <w:rFonts w:ascii="Corbel" w:hAnsi="Corbel" w:cs="Corbel"/>
          <w:b/>
          <w:bCs/>
          <w:sz w:val="24"/>
          <w:szCs w:val="24"/>
        </w:rPr>
        <w:t>5</w:t>
      </w:r>
      <w:r w:rsidRPr="00EE7570">
        <w:rPr>
          <w:rFonts w:ascii="Corbel" w:hAnsi="Corbel" w:cs="Corbel"/>
          <w:b/>
          <w:bCs/>
          <w:sz w:val="24"/>
          <w:szCs w:val="24"/>
        </w:rPr>
        <w:t>/202</w:t>
      </w:r>
      <w:r w:rsidR="001B6868" w:rsidRPr="00EE7570">
        <w:rPr>
          <w:rFonts w:ascii="Corbel" w:hAnsi="Corbel" w:cs="Corbel"/>
          <w:b/>
          <w:bCs/>
          <w:sz w:val="24"/>
          <w:szCs w:val="24"/>
        </w:rPr>
        <w:t>6</w:t>
      </w:r>
    </w:p>
    <w:p w14:paraId="672A6659" w14:textId="77777777" w:rsidR="004419EC" w:rsidRDefault="004419EC">
      <w:pPr>
        <w:spacing w:after="0" w:line="240" w:lineRule="auto"/>
        <w:rPr>
          <w:rFonts w:ascii="Corbel" w:hAnsi="Corbel" w:cs="Corbel"/>
          <w:b/>
          <w:bCs/>
          <w:sz w:val="24"/>
          <w:szCs w:val="24"/>
        </w:rPr>
      </w:pPr>
    </w:p>
    <w:p w14:paraId="0C6E7FD4" w14:textId="77777777" w:rsidR="004419EC" w:rsidRDefault="004419EC">
      <w:pPr>
        <w:pStyle w:val="Punktygwne"/>
        <w:spacing w:before="0" w:after="0"/>
      </w:pPr>
      <w:r>
        <w:rPr>
          <w:rFonts w:ascii="Corbel" w:hAnsi="Corbel" w:cs="Corbel"/>
          <w:color w:val="000000"/>
          <w:szCs w:val="24"/>
        </w:rPr>
        <w:t>1. Podstawowe informacje o przedmiocie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4253"/>
        <w:gridCol w:w="5538"/>
      </w:tblGrid>
      <w:tr w:rsidR="004419EC" w14:paraId="6B3649DA" w14:textId="77777777" w:rsidTr="667A31B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01564" w14:textId="77777777" w:rsidR="004419EC" w:rsidRDefault="004419EC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5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D5C1F7" w14:textId="77777777" w:rsidR="004419EC" w:rsidRDefault="004419EC">
            <w:pPr>
              <w:pStyle w:val="Odpowiedzi"/>
              <w:spacing w:after="0"/>
            </w:pPr>
            <w:r>
              <w:rPr>
                <w:rFonts w:ascii="Corbel" w:hAnsi="Corbel" w:cs="Corbel"/>
                <w:bCs/>
                <w:sz w:val="24"/>
                <w:szCs w:val="24"/>
              </w:rPr>
              <w:t>Polityka Społeczna</w:t>
            </w:r>
          </w:p>
        </w:tc>
      </w:tr>
      <w:tr w:rsidR="004419EC" w14:paraId="38F9FC6C" w14:textId="77777777" w:rsidTr="667A31B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A29152" w14:textId="77777777" w:rsidR="004419EC" w:rsidRDefault="004419EC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5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3B92CF" w14:textId="77777777" w:rsidR="004419EC" w:rsidRDefault="004419EC">
            <w:pPr>
              <w:pStyle w:val="Odpowiedzi"/>
              <w:spacing w:after="0"/>
            </w:pPr>
            <w:r w:rsidRPr="667A31B0">
              <w:rPr>
                <w:rFonts w:ascii="Corbel" w:hAnsi="Corbel" w:cs="Corbel"/>
                <w:b w:val="0"/>
                <w:sz w:val="24"/>
                <w:szCs w:val="24"/>
              </w:rPr>
              <w:t>S1S[1]O_02</w:t>
            </w:r>
          </w:p>
        </w:tc>
      </w:tr>
      <w:tr w:rsidR="004419EC" w14:paraId="5C0172EC" w14:textId="77777777" w:rsidTr="667A31B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9A5C16" w14:textId="77777777" w:rsidR="004419EC" w:rsidRDefault="004419EC">
            <w:pPr>
              <w:pStyle w:val="Pytania"/>
              <w:spacing w:before="0" w:after="0" w:line="240" w:lineRule="exact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5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E3000" w14:textId="371C2F15" w:rsidR="004419EC" w:rsidRDefault="001B6868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Wydział </w:t>
            </w:r>
            <w:r w:rsidR="004419EC">
              <w:rPr>
                <w:rFonts w:ascii="Corbel" w:hAnsi="Corbel" w:cs="Corbel"/>
                <w:b w:val="0"/>
                <w:sz w:val="24"/>
                <w:szCs w:val="24"/>
              </w:rPr>
              <w:t>Nauk Społecznych</w:t>
            </w:r>
          </w:p>
        </w:tc>
      </w:tr>
      <w:tr w:rsidR="004419EC" w14:paraId="53839DC8" w14:textId="77777777" w:rsidTr="667A31B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39E105" w14:textId="77777777" w:rsidR="004419EC" w:rsidRDefault="004419EC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5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EB4DA1" w14:textId="77777777" w:rsidR="004419EC" w:rsidRPr="00AA5080" w:rsidRDefault="00AA5080">
            <w:pPr>
              <w:pStyle w:val="Odpowiedzi"/>
              <w:spacing w:after="0"/>
              <w:rPr>
                <w:rFonts w:ascii="Corbel" w:hAnsi="Corbel"/>
                <w:b w:val="0"/>
              </w:rPr>
            </w:pPr>
            <w:r w:rsidRPr="00AA5080">
              <w:rPr>
                <w:rFonts w:ascii="Corbel" w:hAnsi="Corbel"/>
                <w:b w:val="0"/>
                <w:sz w:val="24"/>
              </w:rPr>
              <w:t>Instytut Nauk Socjologicznych</w:t>
            </w:r>
          </w:p>
        </w:tc>
      </w:tr>
      <w:tr w:rsidR="004419EC" w14:paraId="75EBF523" w14:textId="77777777" w:rsidTr="667A31B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35047" w14:textId="77777777" w:rsidR="004419EC" w:rsidRDefault="004419EC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5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DDED33" w14:textId="77777777" w:rsidR="004419EC" w:rsidRDefault="004419EC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Socjologia</w:t>
            </w:r>
          </w:p>
        </w:tc>
      </w:tr>
      <w:tr w:rsidR="004419EC" w14:paraId="2334054F" w14:textId="77777777" w:rsidTr="667A31B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8A1CED" w14:textId="77777777" w:rsidR="004419EC" w:rsidRDefault="004419EC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5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B687EC" w14:textId="77777777" w:rsidR="004419EC" w:rsidRPr="00EE7570" w:rsidRDefault="004419EC">
            <w:pPr>
              <w:pStyle w:val="Odpowiedzi"/>
              <w:spacing w:after="0"/>
              <w:rPr>
                <w:b w:val="0"/>
              </w:rPr>
            </w:pPr>
            <w:r w:rsidRPr="00EE7570">
              <w:rPr>
                <w:rFonts w:ascii="Corbel" w:hAnsi="Corbel" w:cs="Corbel"/>
                <w:b w:val="0"/>
                <w:sz w:val="24"/>
                <w:szCs w:val="24"/>
              </w:rPr>
              <w:t>I stopień</w:t>
            </w:r>
          </w:p>
        </w:tc>
      </w:tr>
      <w:tr w:rsidR="004419EC" w14:paraId="020B26A7" w14:textId="77777777" w:rsidTr="667A31B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C0481C" w14:textId="77777777" w:rsidR="004419EC" w:rsidRDefault="004419EC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5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FABF29" w14:textId="77777777" w:rsidR="004419EC" w:rsidRPr="00EE7570" w:rsidRDefault="004419EC">
            <w:pPr>
              <w:pStyle w:val="Odpowiedzi"/>
              <w:spacing w:after="0"/>
              <w:rPr>
                <w:b w:val="0"/>
              </w:rPr>
            </w:pPr>
            <w:r w:rsidRPr="00EE7570">
              <w:rPr>
                <w:rFonts w:ascii="Corbel" w:hAnsi="Corbel" w:cs="Corbel"/>
                <w:b w:val="0"/>
                <w:sz w:val="24"/>
                <w:szCs w:val="24"/>
              </w:rPr>
              <w:t>ogólnoakademicki</w:t>
            </w:r>
          </w:p>
        </w:tc>
      </w:tr>
      <w:tr w:rsidR="004419EC" w14:paraId="5B469018" w14:textId="77777777" w:rsidTr="667A31B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992E0" w14:textId="77777777" w:rsidR="004419EC" w:rsidRDefault="004419EC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5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440E62" w14:textId="77777777" w:rsidR="004419EC" w:rsidRPr="00EE7570" w:rsidRDefault="004419EC">
            <w:pPr>
              <w:pStyle w:val="Odpowiedzi"/>
              <w:spacing w:after="0"/>
              <w:rPr>
                <w:b w:val="0"/>
              </w:rPr>
            </w:pPr>
            <w:r w:rsidRPr="00EE7570">
              <w:rPr>
                <w:rFonts w:ascii="Corbel" w:hAnsi="Corbel" w:cs="Corbel"/>
                <w:b w:val="0"/>
                <w:sz w:val="24"/>
                <w:szCs w:val="24"/>
              </w:rPr>
              <w:t>stacjonarne</w:t>
            </w:r>
          </w:p>
        </w:tc>
      </w:tr>
      <w:tr w:rsidR="004419EC" w14:paraId="58E9C7A7" w14:textId="77777777" w:rsidTr="667A31B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AF248" w14:textId="77777777" w:rsidR="004419EC" w:rsidRDefault="004419EC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5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3A3ED7" w14:textId="77777777" w:rsidR="004419EC" w:rsidRPr="00EE7570" w:rsidRDefault="004419EC">
            <w:pPr>
              <w:pStyle w:val="Odpowiedzi"/>
              <w:spacing w:after="0"/>
              <w:rPr>
                <w:b w:val="0"/>
              </w:rPr>
            </w:pPr>
            <w:r w:rsidRPr="00EE7570">
              <w:rPr>
                <w:rFonts w:ascii="Corbel" w:hAnsi="Corbel" w:cs="Corbel"/>
                <w:b w:val="0"/>
                <w:sz w:val="24"/>
                <w:szCs w:val="24"/>
              </w:rPr>
              <w:t>rok 1/ semestr I</w:t>
            </w:r>
          </w:p>
        </w:tc>
      </w:tr>
      <w:tr w:rsidR="004419EC" w14:paraId="643B5715" w14:textId="77777777" w:rsidTr="667A31B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63A118" w14:textId="77777777" w:rsidR="004419EC" w:rsidRDefault="004419EC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5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C92CEB" w14:textId="7BE8AA03" w:rsidR="004419EC" w:rsidRDefault="00AA5080" w:rsidP="4798C03F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4798C03F">
              <w:rPr>
                <w:rFonts w:ascii="Corbel" w:hAnsi="Corbel" w:cs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4419EC" w14:paraId="2786482B" w14:textId="77777777" w:rsidTr="667A31B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A990D4" w14:textId="77777777" w:rsidR="004419EC" w:rsidRDefault="004419EC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5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5A1F16" w14:textId="77777777" w:rsidR="004419EC" w:rsidRDefault="004419EC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w:rsidR="004419EC" w14:paraId="74C1A4C3" w14:textId="77777777" w:rsidTr="667A31B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2AF6E" w14:textId="77777777" w:rsidR="004419EC" w:rsidRDefault="004419EC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5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1F099A" w14:textId="5F4D178E" w:rsidR="004419EC" w:rsidRDefault="007940E6" w:rsidP="667A31B0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Paweł Grata</w:t>
            </w:r>
          </w:p>
        </w:tc>
      </w:tr>
      <w:tr w:rsidR="004419EC" w14:paraId="0124C44A" w14:textId="77777777" w:rsidTr="667A31B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FE442" w14:textId="77777777" w:rsidR="004419EC" w:rsidRDefault="004419EC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5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34729E" w14:textId="208565F0" w:rsidR="004419EC" w:rsidRDefault="007940E6" w:rsidP="667A31B0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Paweł Grata, </w:t>
            </w:r>
            <w:r w:rsidR="001B6868">
              <w:rPr>
                <w:rFonts w:ascii="Corbel" w:hAnsi="Corbel" w:cs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 w:rsidR="001B6868">
              <w:rPr>
                <w:rFonts w:ascii="Corbel" w:hAnsi="Corbel" w:cs="Corbel"/>
                <w:b w:val="0"/>
                <w:sz w:val="24"/>
                <w:szCs w:val="24"/>
              </w:rPr>
              <w:t>Bozacka</w:t>
            </w:r>
            <w:proofErr w:type="spellEnd"/>
          </w:p>
        </w:tc>
      </w:tr>
    </w:tbl>
    <w:p w14:paraId="57A64E18" w14:textId="77777777" w:rsidR="004419EC" w:rsidRDefault="004419EC">
      <w:pPr>
        <w:pStyle w:val="Podpunkty"/>
        <w:spacing w:before="280" w:after="280"/>
        <w:ind w:left="0"/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 w:rsidR="00AA5080">
        <w:rPr>
          <w:rFonts w:ascii="Corbel" w:hAnsi="Corbel" w:cs="Corbel"/>
          <w:b w:val="0"/>
          <w:sz w:val="24"/>
          <w:szCs w:val="24"/>
          <w:lang w:val="pl-PL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0A37501D" w14:textId="77777777" w:rsidR="004419EC" w:rsidRDefault="004419EC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4419EC" w:rsidRDefault="004419EC">
      <w:pPr>
        <w:pStyle w:val="Podpunkty"/>
        <w:ind w:left="284"/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4419EC" w:rsidRDefault="004419EC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93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52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4419EC" w14:paraId="4A00F406" w14:textId="77777777" w:rsidTr="667A31B0">
        <w:trPr>
          <w:trHeight w:val="300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3A0CA5" w14:textId="77777777" w:rsidR="004419EC" w:rsidRDefault="004419EC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Semestr</w:t>
            </w:r>
          </w:p>
          <w:p w14:paraId="64C63F33" w14:textId="77777777" w:rsidR="004419EC" w:rsidRDefault="004419EC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(nr)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60AB22" w14:textId="77777777" w:rsidR="004419EC" w:rsidRDefault="004419EC">
            <w:pPr>
              <w:pStyle w:val="Nagwkitablic"/>
              <w:spacing w:after="6" w:line="240" w:lineRule="auto"/>
              <w:jc w:val="center"/>
            </w:pPr>
            <w:proofErr w:type="spellStart"/>
            <w:r>
              <w:rPr>
                <w:rFonts w:ascii="Corbel" w:hAnsi="Corbel" w:cs="Corbel"/>
                <w:szCs w:val="24"/>
                <w:lang w:val="pl-PL" w:eastAsia="en-US"/>
              </w:rPr>
              <w:t>Wykł</w:t>
            </w:r>
            <w:proofErr w:type="spellEnd"/>
            <w:r>
              <w:rPr>
                <w:rFonts w:ascii="Corbel" w:hAnsi="Corbel" w:cs="Corbel"/>
                <w:szCs w:val="24"/>
                <w:lang w:val="pl-PL" w:eastAsia="en-US"/>
              </w:rPr>
              <w:t>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6F369B" w14:textId="77777777" w:rsidR="004419EC" w:rsidRDefault="004419EC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Ćw.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DDADA" w14:textId="77777777" w:rsidR="004419EC" w:rsidRDefault="004419EC">
            <w:pPr>
              <w:pStyle w:val="Nagwkitablic"/>
              <w:spacing w:after="6" w:line="240" w:lineRule="auto"/>
              <w:jc w:val="center"/>
            </w:pPr>
            <w:proofErr w:type="spellStart"/>
            <w:r>
              <w:rPr>
                <w:rFonts w:ascii="Corbel" w:hAnsi="Corbel" w:cs="Corbel"/>
                <w:szCs w:val="24"/>
                <w:lang w:val="pl-PL" w:eastAsia="en-US"/>
              </w:rPr>
              <w:t>Konw</w:t>
            </w:r>
            <w:proofErr w:type="spellEnd"/>
            <w:r>
              <w:rPr>
                <w:rFonts w:ascii="Corbel" w:hAnsi="Corbel" w:cs="Corbel"/>
                <w:szCs w:val="24"/>
                <w:lang w:val="pl-PL" w:eastAsia="en-US"/>
              </w:rPr>
              <w:t>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B6E05A" w14:textId="77777777" w:rsidR="004419EC" w:rsidRDefault="004419EC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Lab.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73B9D" w14:textId="77777777" w:rsidR="004419EC" w:rsidRDefault="004419EC">
            <w:pPr>
              <w:pStyle w:val="Nagwkitablic"/>
              <w:spacing w:after="6" w:line="240" w:lineRule="auto"/>
              <w:jc w:val="center"/>
            </w:pPr>
            <w:proofErr w:type="spellStart"/>
            <w:r>
              <w:rPr>
                <w:rFonts w:ascii="Corbel" w:hAnsi="Corbel" w:cs="Corbel"/>
                <w:szCs w:val="24"/>
                <w:lang w:val="pl-PL" w:eastAsia="en-US"/>
              </w:rPr>
              <w:t>Sem</w:t>
            </w:r>
            <w:proofErr w:type="spellEnd"/>
            <w:r>
              <w:rPr>
                <w:rFonts w:ascii="Corbel" w:hAnsi="Corbel" w:cs="Corbel"/>
                <w:szCs w:val="24"/>
                <w:lang w:val="pl-PL" w:eastAsia="en-US"/>
              </w:rPr>
              <w:t>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8E3D2" w14:textId="77777777" w:rsidR="004419EC" w:rsidRDefault="004419EC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ZP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A399F" w14:textId="77777777" w:rsidR="004419EC" w:rsidRDefault="004419EC">
            <w:pPr>
              <w:pStyle w:val="Nagwkitablic"/>
              <w:spacing w:after="6" w:line="240" w:lineRule="auto"/>
              <w:jc w:val="center"/>
            </w:pPr>
            <w:proofErr w:type="spellStart"/>
            <w:r>
              <w:rPr>
                <w:rFonts w:ascii="Corbel" w:hAnsi="Corbel" w:cs="Corbel"/>
                <w:szCs w:val="24"/>
                <w:lang w:val="pl-PL" w:eastAsia="en-US"/>
              </w:rPr>
              <w:t>Prakt</w:t>
            </w:r>
            <w:proofErr w:type="spellEnd"/>
            <w:r>
              <w:rPr>
                <w:rFonts w:ascii="Corbel" w:hAnsi="Corbel" w:cs="Corbel"/>
                <w:szCs w:val="24"/>
                <w:lang w:val="pl-PL" w:eastAsia="en-US"/>
              </w:rPr>
              <w:t>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5B1B43" w14:textId="77777777" w:rsidR="004419EC" w:rsidRDefault="004419EC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4E17E" w14:textId="77777777" w:rsidR="004419EC" w:rsidRDefault="004419EC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b/>
                <w:szCs w:val="24"/>
                <w:lang w:val="pl-PL" w:eastAsia="en-US"/>
              </w:rPr>
              <w:t>Liczba pkt. ECTS</w:t>
            </w:r>
          </w:p>
        </w:tc>
      </w:tr>
      <w:tr w:rsidR="004419EC" w14:paraId="168BD4DB" w14:textId="77777777" w:rsidTr="667A31B0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06B3E5" w14:textId="77777777" w:rsidR="004419EC" w:rsidRDefault="004419EC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I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EB378F" w14:textId="77777777" w:rsidR="004419EC" w:rsidRDefault="004419E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5A809" w14:textId="77777777" w:rsidR="004419EC" w:rsidRDefault="004419E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CFEC6B" w14:textId="77777777" w:rsidR="004419EC" w:rsidRDefault="004419EC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39BBE3" w14:textId="77777777" w:rsidR="004419EC" w:rsidRDefault="004419E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8F396" w14:textId="77777777" w:rsidR="004419EC" w:rsidRDefault="004419E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3D3EC" w14:textId="77777777" w:rsidR="004419EC" w:rsidRDefault="004419E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B940D" w14:textId="77777777" w:rsidR="004419EC" w:rsidRDefault="004419E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27B00A" w14:textId="77777777" w:rsidR="004419EC" w:rsidRDefault="004419E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CD5EC4" w14:textId="77777777" w:rsidR="004419EC" w:rsidRDefault="004419EC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60061E4C" w14:textId="77777777" w:rsidR="004419EC" w:rsidRDefault="004419EC">
      <w:pPr>
        <w:pStyle w:val="Podpunkty"/>
        <w:ind w:left="0"/>
        <w:rPr>
          <w:rFonts w:ascii="Corbel" w:hAnsi="Corbel" w:cs="Corbel"/>
          <w:b w:val="0"/>
          <w:sz w:val="24"/>
          <w:szCs w:val="24"/>
          <w:lang w:eastAsia="en-US"/>
        </w:rPr>
      </w:pPr>
    </w:p>
    <w:p w14:paraId="7713D631" w14:textId="77777777" w:rsidR="004419EC" w:rsidRDefault="004419EC">
      <w:pPr>
        <w:pStyle w:val="Punktygwne"/>
        <w:tabs>
          <w:tab w:val="left" w:pos="709"/>
        </w:tabs>
        <w:spacing w:before="0" w:after="0"/>
        <w:ind w:left="284"/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29D6B04F" w14:textId="77777777" w:rsidR="004419EC" w:rsidRDefault="004419EC">
      <w:pPr>
        <w:pStyle w:val="Punktygwne"/>
        <w:spacing w:before="0" w:after="0"/>
        <w:ind w:left="709"/>
      </w:pPr>
      <w:r>
        <w:rPr>
          <w:rFonts w:ascii="Corbel" w:eastAsia="MS Gothic" w:hAnsi="Corbel" w:cs="Corbel"/>
          <w:b w:val="0"/>
          <w:smallCaps w:val="0"/>
          <w:szCs w:val="24"/>
        </w:rPr>
        <w:t xml:space="preserve"> </w:t>
      </w:r>
    </w:p>
    <w:p w14:paraId="078CDEFA" w14:textId="77777777" w:rsidR="004419EC" w:rsidRDefault="004419EC">
      <w:pPr>
        <w:pStyle w:val="Punktygwne"/>
        <w:spacing w:before="0" w:after="0"/>
        <w:ind w:left="709"/>
      </w:pPr>
      <w:r>
        <w:rPr>
          <w:rFonts w:ascii="MS Gothic" w:eastAsia="MS Gothic" w:hAnsi="MS Gothic" w:cs="MS Gothic"/>
          <w:b w:val="0"/>
          <w:szCs w:val="24"/>
        </w:rPr>
        <w:t>X</w:t>
      </w:r>
      <w:r>
        <w:rPr>
          <w:rFonts w:ascii="MS Gothic" w:eastAsia="MS Gothic" w:hAnsi="MS Gothic" w:cs="MS Gothic" w:hint="eastAsia"/>
          <w:b w:val="0"/>
          <w:szCs w:val="24"/>
        </w:rPr>
        <w:t xml:space="preserve"> </w:t>
      </w:r>
      <w:r>
        <w:rPr>
          <w:rFonts w:ascii="Corbel" w:hAnsi="Corbel" w:cs="Corbel"/>
          <w:b w:val="0"/>
          <w:smallCaps w:val="0"/>
          <w:szCs w:val="24"/>
        </w:rPr>
        <w:t xml:space="preserve">zajęcia w formie tradycyjnej </w:t>
      </w:r>
    </w:p>
    <w:p w14:paraId="386692D9" w14:textId="77777777" w:rsidR="004419EC" w:rsidRDefault="004419EC">
      <w:pPr>
        <w:pStyle w:val="Punktygwne"/>
        <w:spacing w:before="0" w:after="0"/>
        <w:ind w:left="709"/>
      </w:pPr>
      <w:r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eastAsia="Corbel" w:hAnsi="Corbel" w:cs="Corbel"/>
          <w:b w:val="0"/>
          <w:smallCaps w:val="0"/>
          <w:szCs w:val="24"/>
        </w:rPr>
        <w:t xml:space="preserve"> </w:t>
      </w:r>
      <w:r>
        <w:rPr>
          <w:rFonts w:ascii="Corbel" w:hAnsi="Corbel" w:cs="Corbel"/>
          <w:b w:val="0"/>
          <w:smallCaps w:val="0"/>
          <w:szCs w:val="24"/>
        </w:rPr>
        <w:t>zajęcia realizowane z wykorzystaniem metod i technik kształcenia na odległość</w:t>
      </w:r>
    </w:p>
    <w:p w14:paraId="44EAFD9C" w14:textId="77777777" w:rsidR="004419EC" w:rsidRDefault="004419EC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35295C78" w14:textId="77777777" w:rsidR="004419EC" w:rsidRDefault="004419EC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 w:cs="Corbel"/>
          <w:b w:val="0"/>
          <w:smallCaps w:val="0"/>
          <w:szCs w:val="24"/>
        </w:rPr>
        <w:t xml:space="preserve">(egzamin, </w:t>
      </w:r>
      <w:r>
        <w:rPr>
          <w:rFonts w:ascii="Corbel" w:hAnsi="Corbel" w:cs="Corbel"/>
          <w:b w:val="0"/>
          <w:smallCaps w:val="0"/>
          <w:szCs w:val="24"/>
          <w:u w:val="single"/>
        </w:rPr>
        <w:t>zaliczenie z oceną</w:t>
      </w:r>
      <w:r>
        <w:rPr>
          <w:rFonts w:ascii="Corbel" w:hAnsi="Corbel" w:cs="Corbel"/>
          <w:b w:val="0"/>
          <w:smallCaps w:val="0"/>
          <w:szCs w:val="24"/>
        </w:rPr>
        <w:t>, zaliczenie bez oceny)</w:t>
      </w:r>
    </w:p>
    <w:p w14:paraId="4B94D5A5" w14:textId="77777777" w:rsidR="004419EC" w:rsidRDefault="004419EC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261BAAD1" w14:textId="77777777" w:rsidR="004419EC" w:rsidRDefault="004419EC">
      <w:pPr>
        <w:pStyle w:val="Punktygwne"/>
        <w:spacing w:before="0" w:after="0"/>
      </w:pPr>
      <w:r>
        <w:rPr>
          <w:rFonts w:ascii="Corbel" w:hAnsi="Corbel" w:cs="Corbel"/>
          <w:szCs w:val="24"/>
        </w:rPr>
        <w:t xml:space="preserve">2.Wymagania wstępne </w:t>
      </w:r>
    </w:p>
    <w:p w14:paraId="3DEEC669" w14:textId="77777777" w:rsidR="004419EC" w:rsidRDefault="004419EC">
      <w:pPr>
        <w:pStyle w:val="Punktygwne"/>
        <w:spacing w:before="0" w:after="0"/>
        <w:rPr>
          <w:rFonts w:ascii="Corbel" w:hAnsi="Corbel" w:cs="Corbel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4419EC" w14:paraId="7E30BD87" w14:textId="77777777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709CE" w14:textId="77777777" w:rsidR="004419EC" w:rsidRDefault="004419EC">
            <w:pPr>
              <w:autoSpaceDE w:val="0"/>
              <w:snapToGrid w:val="0"/>
              <w:spacing w:after="0" w:line="240" w:lineRule="auto"/>
            </w:pPr>
            <w:r>
              <w:rPr>
                <w:rFonts w:ascii="Corbel" w:hAnsi="Corbel" w:cs="Corbel"/>
                <w:color w:val="000000"/>
                <w:sz w:val="23"/>
                <w:szCs w:val="23"/>
              </w:rPr>
              <w:t>Wiedza z przedmiotu Podstawy socjologii i Podstawy ekonomii</w:t>
            </w:r>
          </w:p>
        </w:tc>
      </w:tr>
    </w:tbl>
    <w:p w14:paraId="3656B9AB" w14:textId="77777777" w:rsidR="004419EC" w:rsidRDefault="004419EC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45FB0818" w14:textId="77777777" w:rsidR="004419EC" w:rsidRDefault="004419EC">
      <w:pPr>
        <w:pStyle w:val="Punktygwne"/>
        <w:spacing w:before="0" w:after="0"/>
      </w:pPr>
    </w:p>
    <w:p w14:paraId="049F31CB" w14:textId="77777777" w:rsidR="004419EC" w:rsidRDefault="004419EC">
      <w:pPr>
        <w:pStyle w:val="Punktygwne"/>
        <w:spacing w:before="0" w:after="0"/>
      </w:pPr>
    </w:p>
    <w:p w14:paraId="53128261" w14:textId="77777777" w:rsidR="004419EC" w:rsidRDefault="004419EC">
      <w:pPr>
        <w:pStyle w:val="Punktygwne"/>
        <w:spacing w:before="0" w:after="0"/>
      </w:pPr>
    </w:p>
    <w:p w14:paraId="62486C05" w14:textId="77777777" w:rsidR="004419EC" w:rsidRDefault="004419EC">
      <w:pPr>
        <w:pStyle w:val="Punktygwne"/>
        <w:spacing w:before="0" w:after="0"/>
      </w:pPr>
    </w:p>
    <w:p w14:paraId="4101652C" w14:textId="77777777" w:rsidR="004419EC" w:rsidRDefault="004419EC">
      <w:pPr>
        <w:pStyle w:val="Punktygwne"/>
        <w:spacing w:before="0" w:after="0"/>
      </w:pPr>
    </w:p>
    <w:p w14:paraId="469B63C5" w14:textId="77777777" w:rsidR="004419EC" w:rsidRDefault="004419EC">
      <w:pPr>
        <w:pStyle w:val="Punktygwne"/>
        <w:spacing w:before="0" w:after="0"/>
      </w:pPr>
      <w:r>
        <w:rPr>
          <w:rFonts w:ascii="Corbel" w:hAnsi="Corbel" w:cs="Corbel"/>
          <w:szCs w:val="24"/>
        </w:rPr>
        <w:t>3.cele, efekty uczenia się , treści Programowe i stosowane metody Dydaktyczne</w:t>
      </w:r>
    </w:p>
    <w:p w14:paraId="4B99056E" w14:textId="77777777" w:rsidR="004419EC" w:rsidRDefault="004419EC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04643D83" w14:textId="77777777" w:rsidR="004419EC" w:rsidRDefault="004419EC">
      <w:pPr>
        <w:pStyle w:val="Podpunkty"/>
      </w:pPr>
      <w:r>
        <w:rPr>
          <w:rFonts w:ascii="Corbel" w:hAnsi="Corbel" w:cs="Corbel"/>
          <w:sz w:val="24"/>
          <w:szCs w:val="24"/>
        </w:rPr>
        <w:t>3.1 Cele przedmiotu</w:t>
      </w:r>
    </w:p>
    <w:p w14:paraId="1299C43A" w14:textId="77777777" w:rsidR="004419EC" w:rsidRDefault="004419EC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829"/>
      </w:tblGrid>
      <w:tr w:rsidR="004419EC" w14:paraId="5B8FE700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2B5A4" w14:textId="77777777" w:rsidR="004419EC" w:rsidRDefault="004419EC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2CABE" w14:textId="77777777" w:rsidR="004419EC" w:rsidRDefault="004419EC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Zapoznanie studentów z istotą polityki społecznej, jej dziedzinami i znaczeniem dla społeczeństwa i członków danej społeczności</w:t>
            </w:r>
          </w:p>
        </w:tc>
      </w:tr>
      <w:tr w:rsidR="004419EC" w14:paraId="15E704C1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CF7E8" w14:textId="77777777" w:rsidR="004419EC" w:rsidRDefault="004419EC">
            <w:pPr>
              <w:pStyle w:val="Cele"/>
              <w:spacing w:before="40" w:after="40"/>
              <w:ind w:left="0" w:firstLine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A2E54" w14:textId="77777777" w:rsidR="004419EC" w:rsidRDefault="004419EC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Zapoznanie studentów z podmiotami polityki społecznej, jak państwo i jego instytucje, samorządy i organizacje pozarządowe</w:t>
            </w:r>
          </w:p>
        </w:tc>
      </w:tr>
      <w:tr w:rsidR="004419EC" w14:paraId="378A602B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0B3C4" w14:textId="77777777" w:rsidR="004419EC" w:rsidRDefault="004419EC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652BE" w14:textId="77777777" w:rsidR="004419EC" w:rsidRDefault="004419EC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Zapoznanie studentów z systemem zabezpieczenia społecznego i podstawowymi funduszami ubezpieczeń społecznych</w:t>
            </w:r>
          </w:p>
        </w:tc>
      </w:tr>
      <w:tr w:rsidR="004419EC" w14:paraId="5C81BCC1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2F916" w14:textId="77777777" w:rsidR="004419EC" w:rsidRDefault="004419EC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664E0" w14:textId="77777777" w:rsidR="004419EC" w:rsidRDefault="004419EC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Zapoznanie z podstawowymi problemami społecznymi i kwestiami, jak np. ubóstwo, bezrobocie czy migracje</w:t>
            </w:r>
          </w:p>
        </w:tc>
      </w:tr>
      <w:tr w:rsidR="004419EC" w14:paraId="5E20595A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055E9" w14:textId="77777777" w:rsidR="004419EC" w:rsidRDefault="004419EC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C5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E1C77" w14:textId="77777777" w:rsidR="004419EC" w:rsidRDefault="004419EC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Ukazanie studentom możliwości rozwiązywania problemów i skutecznego reagowania</w:t>
            </w:r>
          </w:p>
        </w:tc>
      </w:tr>
    </w:tbl>
    <w:p w14:paraId="4DDBEF00" w14:textId="77777777" w:rsidR="004419EC" w:rsidRDefault="004419EC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p w14:paraId="3DDEBA1D" w14:textId="77777777" w:rsidR="004419EC" w:rsidRDefault="004419EC">
      <w:pPr>
        <w:spacing w:after="0" w:line="240" w:lineRule="auto"/>
        <w:ind w:left="426"/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</w:p>
    <w:p w14:paraId="3461D779" w14:textId="77777777" w:rsidR="004419EC" w:rsidRDefault="004419EC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1883"/>
      </w:tblGrid>
      <w:tr w:rsidR="004419EC" w14:paraId="61F38664" w14:textId="77777777" w:rsidTr="667A31B0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145ED" w14:textId="77777777" w:rsidR="004419EC" w:rsidRDefault="004419EC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C5602" w14:textId="77777777" w:rsidR="004419EC" w:rsidRDefault="004419EC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352D2E" w14:textId="77777777" w:rsidR="004419EC" w:rsidRDefault="004419E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nakiprzypiswdolnych"/>
                <w:rFonts w:ascii="Corbel" w:hAnsi="Corbel" w:cs="Corbel"/>
                <w:szCs w:val="24"/>
              </w:rPr>
              <w:footnoteReference w:id="1"/>
            </w:r>
          </w:p>
        </w:tc>
      </w:tr>
      <w:tr w:rsidR="004419EC" w14:paraId="257B259D" w14:textId="77777777" w:rsidTr="667A31B0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CA5964" w14:textId="77777777" w:rsidR="004419EC" w:rsidRDefault="004419EC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6CA064" w14:textId="77777777" w:rsidR="004419EC" w:rsidRDefault="004419EC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Zna instytucje regionalne, krajowe i międzynarodowe przeciwdziałające wykluczeniu społecznemu i działające na rzecz integracji społecznej oraz wzajemne relacje między nimi</w:t>
            </w: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9F5E8A" w14:textId="77777777" w:rsidR="004419EC" w:rsidRDefault="004419EC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alibri"/>
                <w:b w:val="0"/>
                <w:color w:val="000000"/>
              </w:rPr>
              <w:t>KW_03</w:t>
            </w:r>
          </w:p>
          <w:p w14:paraId="7E5456D9" w14:textId="77777777" w:rsidR="004419EC" w:rsidRDefault="004419EC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alibri"/>
                <w:b w:val="0"/>
                <w:color w:val="000000"/>
              </w:rPr>
              <w:t>KW_04</w:t>
            </w:r>
          </w:p>
        </w:tc>
      </w:tr>
      <w:tr w:rsidR="004419EC" w14:paraId="5C441DCF" w14:textId="77777777" w:rsidTr="667A31B0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A76B19" w14:textId="77777777" w:rsidR="004419EC" w:rsidRDefault="004419EC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55F5D5" w14:textId="1041F339" w:rsidR="004419EC" w:rsidRDefault="004419EC" w:rsidP="667A31B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</w:rPr>
            </w:pPr>
            <w:r w:rsidRPr="667A31B0">
              <w:rPr>
                <w:rFonts w:ascii="Corbel" w:hAnsi="Corbel" w:cs="Corbel"/>
                <w:b w:val="0"/>
                <w:smallCaps w:val="0"/>
              </w:rPr>
              <w:t>Samodzielnie analizuje różne problemy społeczne, charakteryzuje ich przyczyny oraz przebieg konkretnych procesów społecznych.</w:t>
            </w: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EEA699" w14:textId="77777777" w:rsidR="004419EC" w:rsidRDefault="004419EC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alibri"/>
                <w:b w:val="0"/>
                <w:color w:val="000000"/>
              </w:rPr>
              <w:t>KU_03</w:t>
            </w:r>
          </w:p>
          <w:p w14:paraId="744FB41C" w14:textId="77777777" w:rsidR="004419EC" w:rsidRDefault="004419EC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alibri"/>
                <w:b w:val="0"/>
                <w:color w:val="000000"/>
              </w:rPr>
              <w:t>KU_08</w:t>
            </w:r>
          </w:p>
        </w:tc>
      </w:tr>
      <w:tr w:rsidR="004419EC" w14:paraId="42EF85CA" w14:textId="77777777" w:rsidTr="667A31B0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960800" w14:textId="77777777" w:rsidR="004419EC" w:rsidRDefault="004419EC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D254C2" w14:textId="77777777" w:rsidR="004419EC" w:rsidRDefault="004419EC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 ramach współpracy grupowej określa priorytety służące rozwiązywaniu określonych problemów społecznych i proponuje innowacyjne rozwiązania w tym zakresie</w:t>
            </w: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0BEB58" w14:textId="77777777" w:rsidR="004419EC" w:rsidRDefault="004419EC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alibri"/>
                <w:b w:val="0"/>
                <w:color w:val="000000"/>
              </w:rPr>
              <w:t>KU_13</w:t>
            </w:r>
          </w:p>
          <w:p w14:paraId="56489A74" w14:textId="77777777" w:rsidR="004419EC" w:rsidRDefault="004419EC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alibri"/>
                <w:b w:val="0"/>
                <w:color w:val="000000"/>
              </w:rPr>
              <w:t>KK_01</w:t>
            </w:r>
          </w:p>
        </w:tc>
      </w:tr>
    </w:tbl>
    <w:p w14:paraId="3CF2D8B6" w14:textId="77777777" w:rsidR="004419EC" w:rsidRDefault="004419EC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5B09A053" w14:textId="77777777" w:rsidR="004419EC" w:rsidRDefault="004419EC">
      <w:pPr>
        <w:pStyle w:val="Akapitzlist"/>
        <w:spacing w:line="240" w:lineRule="auto"/>
        <w:ind w:left="426"/>
        <w:jc w:val="both"/>
      </w:pPr>
      <w:r>
        <w:rPr>
          <w:rFonts w:ascii="Corbel" w:hAnsi="Corbel" w:cs="Corbel"/>
          <w:b/>
          <w:sz w:val="24"/>
          <w:szCs w:val="24"/>
        </w:rPr>
        <w:t xml:space="preserve">3.3Treści programowe </w:t>
      </w:r>
    </w:p>
    <w:p w14:paraId="7D0EF860" w14:textId="77777777" w:rsidR="004419EC" w:rsidRDefault="004419EC">
      <w:pPr>
        <w:pStyle w:val="Akapitzlist"/>
        <w:numPr>
          <w:ilvl w:val="0"/>
          <w:numId w:val="1"/>
        </w:numPr>
        <w:spacing w:after="120" w:line="240" w:lineRule="auto"/>
        <w:jc w:val="both"/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p w14:paraId="0FB78278" w14:textId="77777777" w:rsidR="004419EC" w:rsidRDefault="004419EC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4419EC" w14:paraId="587EA2A8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13026" w14:textId="77777777" w:rsidR="004419EC" w:rsidRDefault="004419EC">
            <w:pPr>
              <w:pStyle w:val="Akapitzlist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4419EC" w14:paraId="6A09E912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67AC6" w14:textId="77777777" w:rsidR="004419EC" w:rsidRDefault="004419EC">
            <w:pPr>
              <w:pStyle w:val="Akapitzlist"/>
              <w:snapToGrid w:val="0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</w:tr>
    </w:tbl>
    <w:p w14:paraId="1FC39945" w14:textId="77777777" w:rsidR="004419EC" w:rsidRDefault="004419EC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4419EC" w:rsidRDefault="004419EC">
      <w:pPr>
        <w:pStyle w:val="Akapitzlist"/>
        <w:numPr>
          <w:ilvl w:val="0"/>
          <w:numId w:val="1"/>
        </w:numPr>
        <w:spacing w:line="240" w:lineRule="auto"/>
        <w:jc w:val="both"/>
      </w:pPr>
      <w:r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14:paraId="0562CB0E" w14:textId="77777777" w:rsidR="004419EC" w:rsidRDefault="004419EC">
      <w:pPr>
        <w:pStyle w:val="Akapitzlist"/>
        <w:spacing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4419EC" w14:paraId="55225495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9D229" w14:textId="77777777" w:rsidR="004419EC" w:rsidRDefault="004419EC">
            <w:pPr>
              <w:pStyle w:val="Akapitzlist"/>
              <w:spacing w:after="0" w:line="240" w:lineRule="auto"/>
              <w:ind w:left="708" w:hanging="708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4419EC" w14:paraId="2DAB8E7D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3215E" w14:textId="77777777" w:rsidR="004419EC" w:rsidRDefault="004419EC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Geneza polityki społecznej, etapy kształtowania i znaczenie w życiu społecznym</w:t>
            </w:r>
          </w:p>
        </w:tc>
      </w:tr>
      <w:tr w:rsidR="004419EC" w14:paraId="560A455E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AA449" w14:textId="77777777" w:rsidR="004419EC" w:rsidRDefault="004419EC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Podmioty polityki społecznej – ich struktura i rola</w:t>
            </w:r>
          </w:p>
        </w:tc>
      </w:tr>
      <w:tr w:rsidR="004419EC" w14:paraId="5552084D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28946" w14:textId="77777777" w:rsidR="004419EC" w:rsidRDefault="004419EC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>Wielosektorowa polityka społeczna. Powiązanie zadań polityki społecznej z celami organizacji pozarządowych</w:t>
            </w:r>
          </w:p>
        </w:tc>
      </w:tr>
      <w:tr w:rsidR="004419EC" w14:paraId="0DB54BBC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D4B89" w14:textId="77777777" w:rsidR="004419EC" w:rsidRDefault="004419EC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 xml:space="preserve">Kwestie polityki społecznej – ubóstwo, bezrobocie, migracje,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ekokwestie</w:t>
            </w:r>
            <w:proofErr w:type="spellEnd"/>
          </w:p>
        </w:tc>
      </w:tr>
      <w:tr w:rsidR="004419EC" w14:paraId="5A15D9A8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B937B" w14:textId="77777777" w:rsidR="004419EC" w:rsidRDefault="004419EC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Feminizacja migracji i jej skutki</w:t>
            </w:r>
          </w:p>
        </w:tc>
      </w:tr>
      <w:tr w:rsidR="004419EC" w14:paraId="26D563BC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0830F" w14:textId="77777777" w:rsidR="004419EC" w:rsidRDefault="004419EC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Fundusze ubezpieczeń społecznych: ZUS, KRUS, NFZ</w:t>
            </w:r>
          </w:p>
        </w:tc>
      </w:tr>
      <w:tr w:rsidR="004419EC" w14:paraId="32F638D2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9AFAF" w14:textId="77777777" w:rsidR="004419EC" w:rsidRDefault="004419EC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Polityka zatrudnienia i bezrobocia</w:t>
            </w:r>
          </w:p>
        </w:tc>
      </w:tr>
      <w:tr w:rsidR="004419EC" w14:paraId="7C9A91D8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18E70" w14:textId="77777777" w:rsidR="004419EC" w:rsidRDefault="004419EC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Aktywna polityka społeczna – jej wyzwania i założenia</w:t>
            </w:r>
          </w:p>
        </w:tc>
      </w:tr>
      <w:tr w:rsidR="004419EC" w14:paraId="3BFCFCD7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79ED3" w14:textId="77777777" w:rsidR="004419EC" w:rsidRDefault="004419EC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Współczesne problemy ludzi pracy</w:t>
            </w:r>
          </w:p>
        </w:tc>
      </w:tr>
      <w:tr w:rsidR="004419EC" w14:paraId="659A0AD8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B2944" w14:textId="77777777" w:rsidR="004419EC" w:rsidRDefault="004419EC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Wypadki przy pracy i choroby zawodowe (stres, lobbing, pracoholizm, wypalenie zawodowe)</w:t>
            </w:r>
          </w:p>
        </w:tc>
      </w:tr>
      <w:tr w:rsidR="004419EC" w14:paraId="1804971D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67D30" w14:textId="77777777" w:rsidR="004419EC" w:rsidRDefault="004419EC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Żebractwo i bezdomność – przyczyny, przejawy i formy pomocy</w:t>
            </w:r>
          </w:p>
        </w:tc>
      </w:tr>
      <w:tr w:rsidR="004419EC" w14:paraId="32017272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49C70" w14:textId="77777777" w:rsidR="004419EC" w:rsidRDefault="004419EC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Marginalizacja, dyskryminacja i wykluczenie społeczne</w:t>
            </w:r>
          </w:p>
        </w:tc>
      </w:tr>
    </w:tbl>
    <w:p w14:paraId="34CE0A41" w14:textId="77777777" w:rsidR="004419EC" w:rsidRDefault="004419EC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163B82D2" w14:textId="77777777" w:rsidR="004419EC" w:rsidRDefault="004419EC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>3.4 Metody dydaktyczne</w:t>
      </w:r>
    </w:p>
    <w:p w14:paraId="62EBF3C5" w14:textId="77777777" w:rsidR="004419EC" w:rsidRDefault="004419EC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1A22AFEB" w14:textId="162677F8" w:rsidR="004419EC" w:rsidRDefault="004419EC">
      <w:pPr>
        <w:pStyle w:val="Punktygwne"/>
        <w:tabs>
          <w:tab w:val="left" w:pos="284"/>
        </w:tabs>
        <w:spacing w:before="0" w:after="0"/>
        <w:jc w:val="both"/>
      </w:pPr>
      <w:r w:rsidRPr="667A31B0">
        <w:rPr>
          <w:rFonts w:ascii="Corbel" w:hAnsi="Corbel" w:cs="Corbel"/>
          <w:b w:val="0"/>
          <w:smallCaps w:val="0"/>
        </w:rPr>
        <w:t xml:space="preserve">Wykład problemowy, wykład z prezentacją </w:t>
      </w:r>
      <w:proofErr w:type="spellStart"/>
      <w:r w:rsidRPr="667A31B0">
        <w:rPr>
          <w:rFonts w:ascii="Corbel" w:hAnsi="Corbel" w:cs="Corbel"/>
          <w:b w:val="0"/>
          <w:smallCaps w:val="0"/>
        </w:rPr>
        <w:t>multimedialną;analiza</w:t>
      </w:r>
      <w:proofErr w:type="spellEnd"/>
      <w:r w:rsidRPr="667A31B0">
        <w:rPr>
          <w:rFonts w:ascii="Corbel" w:hAnsi="Corbel" w:cs="Corbel"/>
          <w:b w:val="0"/>
          <w:smallCaps w:val="0"/>
        </w:rPr>
        <w:t xml:space="preserve"> tekstów z dyskusją; praca w grupach (rozwiązywanie zadań, dyskusja)</w:t>
      </w:r>
    </w:p>
    <w:p w14:paraId="6D98A12B" w14:textId="77777777" w:rsidR="004419EC" w:rsidRDefault="004419E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77FB1868" w14:textId="77777777" w:rsidR="004419EC" w:rsidRDefault="004419EC">
      <w:pPr>
        <w:pStyle w:val="Punktygwne"/>
        <w:tabs>
          <w:tab w:val="left" w:pos="284"/>
        </w:tabs>
        <w:spacing w:before="0" w:after="0"/>
      </w:pPr>
      <w:r>
        <w:rPr>
          <w:rFonts w:ascii="Corbel" w:hAnsi="Corbel" w:cs="Corbel"/>
          <w:smallCaps w:val="0"/>
          <w:szCs w:val="24"/>
        </w:rPr>
        <w:t>4. METODY I KRYTERIA OCENY</w:t>
      </w:r>
    </w:p>
    <w:p w14:paraId="2946DB82" w14:textId="77777777" w:rsidR="004419EC" w:rsidRDefault="004419E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53742ADA" w14:textId="77777777" w:rsidR="004419EC" w:rsidRDefault="004419EC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5997CC1D" w14:textId="77777777" w:rsidR="004419EC" w:rsidRDefault="004419EC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5528"/>
        <w:gridCol w:w="2136"/>
      </w:tblGrid>
      <w:tr w:rsidR="004419EC" w14:paraId="3CD72C34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1A4F7" w14:textId="77777777" w:rsidR="004419EC" w:rsidRDefault="004419EC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62157" w14:textId="77777777" w:rsidR="004419EC" w:rsidRDefault="004419EC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4419EC" w:rsidRDefault="004419EC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5CD06" w14:textId="77777777" w:rsidR="004419EC" w:rsidRDefault="004419EC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4419EC" w:rsidRDefault="004419EC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>, …)</w:t>
            </w:r>
          </w:p>
        </w:tc>
      </w:tr>
      <w:tr w:rsidR="004419EC" w14:paraId="781EAF3A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BB90D" w14:textId="77777777" w:rsidR="004419EC" w:rsidRDefault="004419EC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zCs w:val="24"/>
              </w:rPr>
              <w:t>EK_01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C4C08" w14:textId="77777777" w:rsidR="004419EC" w:rsidRDefault="004419EC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projekt – pisemny referat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10EEE" w14:textId="77777777" w:rsidR="004419EC" w:rsidRDefault="004419EC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cs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4419EC" w14:paraId="6597FE51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EFE27" w14:textId="77777777" w:rsidR="004419EC" w:rsidRDefault="004419EC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D8DF5" w14:textId="77777777" w:rsidR="004419EC" w:rsidRDefault="004419EC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22AC8" w14:textId="77777777" w:rsidR="004419EC" w:rsidRDefault="004419EC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cs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4419EC" w14:paraId="29A0E157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CB954" w14:textId="77777777" w:rsidR="004419EC" w:rsidRDefault="004419EC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E455F" w14:textId="77777777" w:rsidR="004419EC" w:rsidRDefault="004419EC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obserwacja i dyskusja w trakcie zajęć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9A376" w14:textId="77777777" w:rsidR="004419EC" w:rsidRDefault="004419EC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cs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</w:tbl>
    <w:p w14:paraId="110FFD37" w14:textId="77777777" w:rsidR="004419EC" w:rsidRDefault="004419EC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055156CD" w14:textId="77777777" w:rsidR="004419EC" w:rsidRDefault="004419EC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>4.2 Warunki zaliczenia przedmiotu (kryteria oceniania)</w:t>
      </w:r>
    </w:p>
    <w:p w14:paraId="6B699379" w14:textId="77777777" w:rsidR="004419EC" w:rsidRDefault="004419EC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4419EC" w14:paraId="2AA31172" w14:textId="77777777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47F87" w14:textId="77777777" w:rsidR="004419EC" w:rsidRDefault="004419EC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Obecności na zajęciach 10%</w:t>
            </w:r>
          </w:p>
          <w:p w14:paraId="2F1F2B4B" w14:textId="77777777" w:rsidR="004419EC" w:rsidRDefault="004419EC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Napisanie i złożenie w terminie pisemnego referatu spełniającego wymogi pracy naukowej 20%</w:t>
            </w:r>
          </w:p>
          <w:p w14:paraId="7F95FF29" w14:textId="77777777" w:rsidR="004419EC" w:rsidRDefault="004419EC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Aktywne uczestnictwo w dyskusji na ćwiczeniach 20%</w:t>
            </w:r>
          </w:p>
          <w:p w14:paraId="14DC8208" w14:textId="77777777" w:rsidR="004419EC" w:rsidRDefault="004419EC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 50%</w:t>
            </w:r>
          </w:p>
        </w:tc>
      </w:tr>
    </w:tbl>
    <w:p w14:paraId="3FE9F23F" w14:textId="77777777" w:rsidR="004419EC" w:rsidRDefault="004419EC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32066DA3" w14:textId="77777777" w:rsidR="004419EC" w:rsidRDefault="004419EC">
      <w:pPr>
        <w:pStyle w:val="Bezodstpw"/>
        <w:ind w:left="284" w:hanging="284"/>
        <w:jc w:val="both"/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F72F646" w14:textId="77777777" w:rsidR="004419EC" w:rsidRDefault="004419EC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87"/>
      </w:tblGrid>
      <w:tr w:rsidR="004419EC" w14:paraId="3808A82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52BB7" w14:textId="77777777" w:rsidR="004419EC" w:rsidRDefault="004419EC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268D1" w14:textId="77777777" w:rsidR="004419EC" w:rsidRDefault="004419EC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4419EC" w14:paraId="6D2525C6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42AD3" w14:textId="77777777" w:rsidR="004419EC" w:rsidRDefault="004419EC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Godziny z harmonogramu studiów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D4B9D" w14:textId="77777777" w:rsidR="004419EC" w:rsidRDefault="004419EC" w:rsidP="00466291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4419EC" w14:paraId="370080A6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0A6CD" w14:textId="77777777" w:rsidR="004419EC" w:rsidRDefault="004419EC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</w:p>
          <w:p w14:paraId="49ABEFC1" w14:textId="77777777" w:rsidR="004419EC" w:rsidRDefault="004419EC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41E47" w14:textId="77777777" w:rsidR="004419EC" w:rsidRDefault="004419EC" w:rsidP="00466291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4419EC" w14:paraId="4994A4BC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18319" w14:textId="77777777" w:rsidR="004419EC" w:rsidRDefault="004419EC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zajęć, kolokwium, napisanie referatu, itp.)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3165D" w14:textId="77777777" w:rsidR="004419EC" w:rsidRDefault="004419EC" w:rsidP="00466291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55</w:t>
            </w:r>
          </w:p>
        </w:tc>
      </w:tr>
      <w:tr w:rsidR="004419EC" w14:paraId="2B55E3E1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B2727" w14:textId="77777777" w:rsidR="004419EC" w:rsidRDefault="004419EC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771A2" w14:textId="77777777" w:rsidR="004419EC" w:rsidRDefault="004419EC" w:rsidP="00466291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75</w:t>
            </w:r>
          </w:p>
        </w:tc>
      </w:tr>
      <w:tr w:rsidR="004419EC" w14:paraId="42922784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1C35E" w14:textId="77777777" w:rsidR="004419EC" w:rsidRDefault="004419EC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78152" w14:textId="77777777" w:rsidR="004419EC" w:rsidRDefault="004419EC" w:rsidP="00466291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6BBE219B" w14:textId="77777777" w:rsidR="004419EC" w:rsidRDefault="004419EC">
      <w:pPr>
        <w:pStyle w:val="Punktygwne"/>
        <w:spacing w:before="0" w:after="0"/>
        <w:ind w:left="426"/>
      </w:pPr>
      <w:r>
        <w:rPr>
          <w:rFonts w:ascii="Corbel" w:hAnsi="Corbel" w:cs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08CE6F91" w14:textId="77777777" w:rsidR="004419EC" w:rsidRDefault="004419EC">
      <w:pPr>
        <w:pStyle w:val="Punktygwne"/>
        <w:spacing w:before="0" w:after="0"/>
        <w:rPr>
          <w:rFonts w:ascii="Corbel" w:hAnsi="Corbel" w:cs="Corbel"/>
          <w:b w:val="0"/>
          <w:i/>
          <w:smallCaps w:val="0"/>
          <w:szCs w:val="24"/>
        </w:rPr>
      </w:pPr>
    </w:p>
    <w:p w14:paraId="65DB17C3" w14:textId="656037C8" w:rsidR="667A31B0" w:rsidRDefault="667A31B0">
      <w:r>
        <w:br w:type="page"/>
      </w:r>
    </w:p>
    <w:p w14:paraId="40334C7B" w14:textId="77777777" w:rsidR="004419EC" w:rsidRDefault="004419EC">
      <w:pPr>
        <w:pStyle w:val="Punktygwne"/>
        <w:spacing w:before="0" w:after="0"/>
      </w:pPr>
      <w:r>
        <w:rPr>
          <w:rFonts w:ascii="Corbel" w:hAnsi="Corbel" w:cs="Corbel"/>
          <w:smallCaps w:val="0"/>
          <w:szCs w:val="24"/>
        </w:rPr>
        <w:lastRenderedPageBreak/>
        <w:t>6. PRAKTYKI ZAWODOWE W RAMACH PRZEDMIOTU</w:t>
      </w:r>
    </w:p>
    <w:p w14:paraId="61CDCEAD" w14:textId="77777777" w:rsidR="004419EC" w:rsidRDefault="004419EC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9" w:type="dxa"/>
        <w:tblLayout w:type="fixed"/>
        <w:tblLook w:val="0000" w:firstRow="0" w:lastRow="0" w:firstColumn="0" w:lastColumn="0" w:noHBand="0" w:noVBand="0"/>
      </w:tblPr>
      <w:tblGrid>
        <w:gridCol w:w="5130"/>
        <w:gridCol w:w="2994"/>
      </w:tblGrid>
      <w:tr w:rsidR="004419EC" w14:paraId="02642DBC" w14:textId="77777777">
        <w:trPr>
          <w:trHeight w:val="397"/>
        </w:trPr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D6691" w14:textId="77777777" w:rsidR="004419EC" w:rsidRDefault="004419EC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0186" w14:textId="77777777" w:rsidR="004419EC" w:rsidRDefault="004419EC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4419EC" w14:paraId="7FA1E50C" w14:textId="77777777">
        <w:trPr>
          <w:trHeight w:val="397"/>
        </w:trPr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FD703" w14:textId="77777777" w:rsidR="004419EC" w:rsidRDefault="004419EC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C697F" w14:textId="77777777" w:rsidR="004419EC" w:rsidRDefault="004419EC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---</w:t>
            </w:r>
          </w:p>
        </w:tc>
      </w:tr>
    </w:tbl>
    <w:p w14:paraId="6BB9E253" w14:textId="77777777" w:rsidR="004419EC" w:rsidRDefault="004419EC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7BDB76AC" w14:textId="77777777" w:rsidR="004419EC" w:rsidRDefault="004419EC">
      <w:pPr>
        <w:pStyle w:val="Punktygwne"/>
        <w:spacing w:before="0" w:after="0"/>
      </w:pPr>
      <w:r>
        <w:rPr>
          <w:rFonts w:ascii="Corbel" w:hAnsi="Corbel" w:cs="Corbel"/>
          <w:smallCaps w:val="0"/>
          <w:szCs w:val="24"/>
        </w:rPr>
        <w:t>7. LITERATURA</w:t>
      </w:r>
    </w:p>
    <w:p w14:paraId="23DE523C" w14:textId="77777777" w:rsidR="004419EC" w:rsidRDefault="004419EC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9791"/>
      </w:tblGrid>
      <w:tr w:rsidR="004419EC" w14:paraId="30D72994" w14:textId="77777777">
        <w:trPr>
          <w:trHeight w:val="397"/>
        </w:trPr>
        <w:tc>
          <w:tcPr>
            <w:tcW w:w="9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C9695" w14:textId="77777777" w:rsidR="004419EC" w:rsidRDefault="004419EC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Cs/>
                <w:smallCaps w:val="0"/>
                <w:szCs w:val="24"/>
              </w:rPr>
              <w:t>Literatura podstawowa:</w:t>
            </w:r>
          </w:p>
          <w:p w14:paraId="52E56223" w14:textId="77777777" w:rsidR="004419EC" w:rsidRDefault="004419EC">
            <w:pPr>
              <w:pStyle w:val="Punktygwne"/>
              <w:spacing w:before="0" w:after="0"/>
              <w:jc w:val="both"/>
              <w:rPr>
                <w:rFonts w:ascii="Corbel" w:hAnsi="Corbel" w:cs="Corbel"/>
                <w:bCs/>
                <w:smallCaps w:val="0"/>
                <w:szCs w:val="24"/>
              </w:rPr>
            </w:pPr>
          </w:p>
          <w:p w14:paraId="609A681D" w14:textId="77777777" w:rsidR="004419EC" w:rsidRDefault="004419EC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G.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Firlit-Fesnak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, M.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Szylko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-Skoczny, </w:t>
            </w:r>
            <w:r>
              <w:rPr>
                <w:rFonts w:ascii="Corbel" w:hAnsi="Corbel" w:cs="Corbel"/>
                <w:i/>
                <w:sz w:val="24"/>
                <w:szCs w:val="24"/>
              </w:rPr>
              <w:t>Polityka społeczna. Podręcznik akademicki</w:t>
            </w:r>
            <w:r>
              <w:rPr>
                <w:rFonts w:ascii="Corbel" w:hAnsi="Corbel" w:cs="Corbel"/>
                <w:sz w:val="24"/>
                <w:szCs w:val="24"/>
              </w:rPr>
              <w:t>, PWN, Warszawa 2008</w:t>
            </w:r>
          </w:p>
          <w:p w14:paraId="74B0A428" w14:textId="77777777" w:rsidR="004419EC" w:rsidRDefault="004419EC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J.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Auleytner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. </w:t>
            </w:r>
            <w:r>
              <w:rPr>
                <w:rFonts w:ascii="Corbel" w:hAnsi="Corbel" w:cs="Corbel"/>
                <w:i/>
                <w:sz w:val="24"/>
                <w:szCs w:val="24"/>
              </w:rPr>
              <w:t>Polityka społeczna czyli ujarzmienie chaosu socjalnego</w:t>
            </w:r>
            <w:r>
              <w:rPr>
                <w:rFonts w:ascii="Corbel" w:hAnsi="Corbel" w:cs="Corbel"/>
                <w:sz w:val="24"/>
                <w:szCs w:val="24"/>
              </w:rPr>
              <w:t>, WSP TWP, Warszawa 2002</w:t>
            </w:r>
          </w:p>
          <w:p w14:paraId="36C038A1" w14:textId="77777777" w:rsidR="004419EC" w:rsidRDefault="004419EC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Ratyński W., </w:t>
            </w:r>
            <w:r>
              <w:rPr>
                <w:rFonts w:ascii="Corbel" w:hAnsi="Corbel" w:cs="Corbel"/>
                <w:i/>
                <w:sz w:val="24"/>
                <w:szCs w:val="24"/>
              </w:rPr>
              <w:t>Problemy i dylematy polityki społecznej w Polsce</w:t>
            </w:r>
            <w:r>
              <w:rPr>
                <w:rFonts w:ascii="Corbel" w:hAnsi="Corbel" w:cs="Corbel"/>
                <w:sz w:val="24"/>
                <w:szCs w:val="24"/>
              </w:rPr>
              <w:t xml:space="preserve">, Warszawa 2003: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Difin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>, t 1 i 2</w:t>
            </w:r>
          </w:p>
          <w:p w14:paraId="18AA2896" w14:textId="77777777" w:rsidR="004419EC" w:rsidRDefault="004419EC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Bauman Z., </w:t>
            </w:r>
            <w:r>
              <w:rPr>
                <w:rFonts w:ascii="Corbel" w:hAnsi="Corbel" w:cs="Corbel"/>
                <w:i/>
                <w:sz w:val="24"/>
                <w:szCs w:val="24"/>
              </w:rPr>
              <w:t>Praca, konsumpcjonizm i nowi ubodzy</w:t>
            </w:r>
            <w:r>
              <w:rPr>
                <w:rFonts w:ascii="Corbel" w:hAnsi="Corbel" w:cs="Corbel"/>
                <w:sz w:val="24"/>
                <w:szCs w:val="24"/>
              </w:rPr>
              <w:t>, WAM, Kraków 2006</w:t>
            </w:r>
          </w:p>
          <w:p w14:paraId="397CDFEA" w14:textId="77777777" w:rsidR="004419EC" w:rsidRDefault="004419EC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Golinowska S., Boni M. (red.), </w:t>
            </w:r>
            <w:r>
              <w:rPr>
                <w:rFonts w:ascii="Corbel" w:hAnsi="Corbel" w:cs="Corbel"/>
                <w:i/>
                <w:sz w:val="24"/>
                <w:szCs w:val="24"/>
              </w:rPr>
              <w:t>Nowe dylematy polityki społecznej</w:t>
            </w:r>
            <w:r>
              <w:rPr>
                <w:rFonts w:ascii="Corbel" w:hAnsi="Corbel" w:cs="Corbel"/>
                <w:sz w:val="24"/>
                <w:szCs w:val="24"/>
              </w:rPr>
              <w:t>, Warszawa 2005: Raporty CASE</w:t>
            </w:r>
          </w:p>
          <w:p w14:paraId="58278066" w14:textId="77777777" w:rsidR="004419EC" w:rsidRDefault="004419EC">
            <w:pPr>
              <w:spacing w:after="0" w:line="240" w:lineRule="auto"/>
              <w:jc w:val="both"/>
            </w:pPr>
            <w:proofErr w:type="spellStart"/>
            <w:r>
              <w:rPr>
                <w:rFonts w:ascii="Corbel" w:hAnsi="Corbel" w:cs="Corbel"/>
                <w:sz w:val="24"/>
                <w:szCs w:val="24"/>
              </w:rPr>
              <w:t>Dziewięcka-Bokun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L., Zamorska K., </w:t>
            </w:r>
            <w:r>
              <w:rPr>
                <w:rFonts w:ascii="Corbel" w:hAnsi="Corbel" w:cs="Corbel"/>
                <w:i/>
                <w:sz w:val="24"/>
                <w:szCs w:val="24"/>
              </w:rPr>
              <w:t>Polityka społeczna. Teksty źródłowe</w:t>
            </w:r>
            <w:r>
              <w:rPr>
                <w:rFonts w:ascii="Corbel" w:hAnsi="Corbel" w:cs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UWr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Wrocław 2003</w:t>
            </w:r>
          </w:p>
        </w:tc>
      </w:tr>
      <w:tr w:rsidR="004419EC" w14:paraId="10099866" w14:textId="77777777">
        <w:trPr>
          <w:trHeight w:val="397"/>
        </w:trPr>
        <w:tc>
          <w:tcPr>
            <w:tcW w:w="9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6B1D9" w14:textId="77777777" w:rsidR="004419EC" w:rsidRDefault="004419EC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Cs/>
                <w:smallCaps w:val="0"/>
                <w:szCs w:val="24"/>
              </w:rPr>
              <w:t xml:space="preserve">Literatura uzupełniająca: </w:t>
            </w:r>
          </w:p>
          <w:p w14:paraId="07547A01" w14:textId="77777777" w:rsidR="004419EC" w:rsidRDefault="004419EC">
            <w:pPr>
              <w:pStyle w:val="Punktygwne"/>
              <w:spacing w:before="0" w:after="0"/>
              <w:jc w:val="both"/>
              <w:rPr>
                <w:rFonts w:ascii="Corbel" w:hAnsi="Corbel" w:cs="Corbel"/>
                <w:bCs/>
                <w:smallCaps w:val="0"/>
                <w:szCs w:val="24"/>
              </w:rPr>
            </w:pPr>
          </w:p>
          <w:p w14:paraId="7AD78D96" w14:textId="77777777" w:rsidR="004419EC" w:rsidRDefault="004419EC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Tarkowska E. (red.), </w:t>
            </w:r>
            <w:r>
              <w:rPr>
                <w:rFonts w:ascii="Corbel" w:hAnsi="Corbel" w:cs="Corbel"/>
                <w:i/>
                <w:sz w:val="24"/>
                <w:szCs w:val="24"/>
              </w:rPr>
              <w:t>Przeciw biedzie</w:t>
            </w:r>
            <w:r>
              <w:rPr>
                <w:rFonts w:ascii="Corbel" w:hAnsi="Corbel" w:cs="Corbel"/>
                <w:sz w:val="24"/>
                <w:szCs w:val="24"/>
              </w:rPr>
              <w:t>, Programy, pomysły, inicjatywy. Warszawa 2002.</w:t>
            </w:r>
          </w:p>
          <w:p w14:paraId="263F0E3E" w14:textId="77777777" w:rsidR="004419EC" w:rsidRDefault="004419EC">
            <w:pPr>
              <w:spacing w:after="0" w:line="240" w:lineRule="auto"/>
              <w:jc w:val="both"/>
            </w:pPr>
            <w:proofErr w:type="spellStart"/>
            <w:r>
              <w:rPr>
                <w:rFonts w:ascii="Corbel" w:hAnsi="Corbel" w:cs="Corbel"/>
                <w:sz w:val="24"/>
                <w:szCs w:val="24"/>
              </w:rPr>
              <w:t>Sachs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Jeffrey, </w:t>
            </w:r>
            <w:r>
              <w:rPr>
                <w:rFonts w:ascii="Corbel" w:hAnsi="Corbel" w:cs="Corbel"/>
                <w:i/>
                <w:sz w:val="24"/>
                <w:szCs w:val="24"/>
              </w:rPr>
              <w:t>Koniec z nędzą. Zadanie dla naszego pokolenia</w:t>
            </w:r>
            <w:r>
              <w:rPr>
                <w:rFonts w:ascii="Corbel" w:hAnsi="Corbel" w:cs="Corbel"/>
                <w:sz w:val="24"/>
                <w:szCs w:val="24"/>
              </w:rPr>
              <w:t>, PWN, Warszawa 2006</w:t>
            </w:r>
          </w:p>
          <w:p w14:paraId="1F74E242" w14:textId="77777777" w:rsidR="004419EC" w:rsidRDefault="004419EC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Duda M., </w:t>
            </w:r>
            <w:r>
              <w:rPr>
                <w:rFonts w:ascii="Corbel" w:hAnsi="Corbel" w:cs="Corbel"/>
                <w:i/>
                <w:sz w:val="24"/>
                <w:szCs w:val="24"/>
              </w:rPr>
              <w:t>Bieda i bezrobocie jako przyczyna wykluczenia społecznego</w:t>
            </w:r>
            <w:r>
              <w:rPr>
                <w:rFonts w:ascii="Corbel" w:hAnsi="Corbel" w:cs="Corbel"/>
                <w:sz w:val="24"/>
                <w:szCs w:val="24"/>
              </w:rPr>
              <w:t xml:space="preserve">. W: M. Duda, B.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Gulla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(red.). Przeciw wykluczeniu społecznemu. Wyd. Naukowe PAT, Kraków 2008.</w:t>
            </w:r>
          </w:p>
          <w:p w14:paraId="45412918" w14:textId="77777777" w:rsidR="004419EC" w:rsidRDefault="004419EC">
            <w:pPr>
              <w:spacing w:after="0" w:line="240" w:lineRule="auto"/>
              <w:jc w:val="both"/>
            </w:pPr>
            <w:proofErr w:type="spellStart"/>
            <w:r>
              <w:rPr>
                <w:rFonts w:ascii="Corbel" w:hAnsi="Corbel" w:cs="Corbel"/>
                <w:sz w:val="24"/>
                <w:szCs w:val="24"/>
              </w:rPr>
              <w:t>Frieske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K., </w:t>
            </w:r>
            <w:r>
              <w:rPr>
                <w:rFonts w:ascii="Corbel" w:hAnsi="Corbel" w:cs="Corbel"/>
                <w:i/>
                <w:sz w:val="24"/>
                <w:szCs w:val="24"/>
              </w:rPr>
              <w:t xml:space="preserve">Marginalność i procesy marginalizacji, </w:t>
            </w:r>
            <w:r>
              <w:rPr>
                <w:rFonts w:ascii="Corbel" w:hAnsi="Corbel" w:cs="Corbel"/>
                <w:sz w:val="24"/>
                <w:szCs w:val="24"/>
              </w:rPr>
              <w:t>IPISS, 1999</w:t>
            </w:r>
          </w:p>
          <w:p w14:paraId="2AEA9772" w14:textId="77777777" w:rsidR="004419EC" w:rsidRDefault="004419EC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Kawczyńska-Butrym Z., </w:t>
            </w:r>
            <w:r>
              <w:rPr>
                <w:rFonts w:ascii="Corbel" w:hAnsi="Corbel" w:cs="Corbel"/>
                <w:i/>
                <w:sz w:val="24"/>
                <w:szCs w:val="24"/>
              </w:rPr>
              <w:t>Migracje. Wybrane zagadnienia</w:t>
            </w:r>
            <w:r>
              <w:rPr>
                <w:rFonts w:ascii="Corbel" w:hAnsi="Corbel" w:cs="Corbel"/>
                <w:sz w:val="24"/>
                <w:szCs w:val="24"/>
              </w:rPr>
              <w:t>, UMCS, Lublin 2009</w:t>
            </w:r>
          </w:p>
          <w:p w14:paraId="5043CB0F" w14:textId="77777777" w:rsidR="004419EC" w:rsidRDefault="004419EC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07459315" w14:textId="77777777" w:rsidR="004419EC" w:rsidRDefault="004419EC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1F88A98" w14:textId="77777777" w:rsidR="004419EC" w:rsidRDefault="00F303AE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  <w:r w:rsidRPr="00F303AE"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p w14:paraId="5244979B" w14:textId="53A7F8DC" w:rsidR="004419EC" w:rsidRDefault="004419EC" w:rsidP="667A31B0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</w:rPr>
      </w:pPr>
    </w:p>
    <w:sectPr w:rsidR="004419EC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2CD7A" w14:textId="77777777" w:rsidR="005D53AD" w:rsidRDefault="005D53AD">
      <w:pPr>
        <w:spacing w:after="0" w:line="240" w:lineRule="auto"/>
      </w:pPr>
      <w:r>
        <w:separator/>
      </w:r>
    </w:p>
  </w:endnote>
  <w:endnote w:type="continuationSeparator" w:id="0">
    <w:p w14:paraId="2F333C33" w14:textId="77777777" w:rsidR="005D53AD" w:rsidRDefault="005D5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D4BAD" w14:textId="77777777" w:rsidR="005D53AD" w:rsidRDefault="005D53AD">
      <w:pPr>
        <w:spacing w:after="0" w:line="240" w:lineRule="auto"/>
      </w:pPr>
      <w:r>
        <w:separator/>
      </w:r>
    </w:p>
  </w:footnote>
  <w:footnote w:type="continuationSeparator" w:id="0">
    <w:p w14:paraId="6077738D" w14:textId="77777777" w:rsidR="005D53AD" w:rsidRDefault="005D53AD">
      <w:pPr>
        <w:spacing w:after="0" w:line="240" w:lineRule="auto"/>
      </w:pPr>
      <w:r>
        <w:continuationSeparator/>
      </w:r>
    </w:p>
  </w:footnote>
  <w:footnote w:id="1">
    <w:p w14:paraId="0574AFC1" w14:textId="77777777" w:rsidR="004419EC" w:rsidRDefault="004419EC">
      <w:pPr>
        <w:pStyle w:val="Tekstprzypisudolnego"/>
      </w:pPr>
      <w:r>
        <w:rPr>
          <w:rStyle w:val="Znakiprzypiswdolnych"/>
          <w:rFonts w:ascii="Corbel" w:hAnsi="Corbel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85487491">
    <w:abstractNumId w:val="0"/>
  </w:num>
  <w:num w:numId="2" w16cid:durableId="20735784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3AE"/>
    <w:rsid w:val="00085650"/>
    <w:rsid w:val="001B6868"/>
    <w:rsid w:val="001E6059"/>
    <w:rsid w:val="00202DEF"/>
    <w:rsid w:val="002C2A5A"/>
    <w:rsid w:val="004419EC"/>
    <w:rsid w:val="00466291"/>
    <w:rsid w:val="004C5C11"/>
    <w:rsid w:val="005070AE"/>
    <w:rsid w:val="005D53AD"/>
    <w:rsid w:val="00620F0F"/>
    <w:rsid w:val="0069111D"/>
    <w:rsid w:val="00703EF3"/>
    <w:rsid w:val="00793DBE"/>
    <w:rsid w:val="007940E6"/>
    <w:rsid w:val="0082588B"/>
    <w:rsid w:val="00835C87"/>
    <w:rsid w:val="0085466E"/>
    <w:rsid w:val="008D3FEC"/>
    <w:rsid w:val="00A800AC"/>
    <w:rsid w:val="00AA5080"/>
    <w:rsid w:val="00B2635E"/>
    <w:rsid w:val="00B80865"/>
    <w:rsid w:val="00EE7570"/>
    <w:rsid w:val="00F303AE"/>
    <w:rsid w:val="1BF126D8"/>
    <w:rsid w:val="37FAE90A"/>
    <w:rsid w:val="43C69615"/>
    <w:rsid w:val="4798C03F"/>
    <w:rsid w:val="66602976"/>
    <w:rsid w:val="667A31B0"/>
    <w:rsid w:val="67FC1DD0"/>
    <w:rsid w:val="736CF801"/>
    <w:rsid w:val="7CCAD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776B6AB"/>
  <w15:chartTrackingRefBased/>
  <w15:docId w15:val="{B0CF8422-13A6-4DA8-B160-1EF7D216D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orbel" w:hAnsi="Corbel" w:cs="Corbel" w:hint="default"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  <w:color w:val="00000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 w:cs="Calibri"/>
      <w:sz w:val="22"/>
      <w:szCs w:val="22"/>
    </w:rPr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  <w:rPr>
      <w:lang w:val="x-none"/>
    </w:rPr>
  </w:style>
  <w:style w:type="paragraph" w:styleId="Stopka">
    <w:name w:val="footer"/>
    <w:basedOn w:val="Normalny"/>
    <w:pPr>
      <w:spacing w:after="0" w:line="240" w:lineRule="auto"/>
    </w:pPr>
    <w:rPr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customStyle="1" w:styleId="Punktygwne">
    <w:name w:val="Punkty główne"/>
    <w:basedOn w:val="Normalny"/>
    <w:pPr>
      <w:spacing w:before="240" w:after="60" w:line="240" w:lineRule="auto"/>
    </w:pPr>
    <w:rPr>
      <w:rFonts w:ascii="Times New Roman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pPr>
      <w:overflowPunct w:val="0"/>
      <w:autoSpaceDE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240" w:lineRule="auto"/>
    </w:pPr>
    <w:rPr>
      <w:rFonts w:ascii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Cele">
    <w:name w:val="Cele"/>
    <w:basedOn w:val="Tekstpodstawowy"/>
    <w:pPr>
      <w:overflowPunct w:val="0"/>
      <w:autoSpaceDE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 w:cs="Times New Roman"/>
      <w:sz w:val="24"/>
    </w:rPr>
  </w:style>
  <w:style w:type="paragraph" w:customStyle="1" w:styleId="centralniewrubryce">
    <w:name w:val="centralnie w rubryce"/>
    <w:basedOn w:val="Normalny"/>
    <w:pPr>
      <w:overflowPunct w:val="0"/>
      <w:autoSpaceDE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1B6868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862</Words>
  <Characters>5175</Characters>
  <Application>Microsoft Office Word</Application>
  <DocSecurity>0</DocSecurity>
  <Lines>43</Lines>
  <Paragraphs>12</Paragraphs>
  <ScaleCrop>false</ScaleCrop>
  <Company/>
  <LinksUpToDate>false</LinksUpToDate>
  <CharactersWithSpaces>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Witkowska-Paleń</cp:lastModifiedBy>
  <cp:revision>19</cp:revision>
  <cp:lastPrinted>2019-02-06T22:12:00Z</cp:lastPrinted>
  <dcterms:created xsi:type="dcterms:W3CDTF">2024-07-15T08:30:00Z</dcterms:created>
  <dcterms:modified xsi:type="dcterms:W3CDTF">2025-11-05T10:28:00Z</dcterms:modified>
</cp:coreProperties>
</file>